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CEDB5" w14:textId="2A60032B" w:rsidR="00E0187A" w:rsidRPr="00E0187A" w:rsidRDefault="00E0187A" w:rsidP="00E0187A">
      <w:pPr>
        <w:keepNext/>
        <w:keepLines/>
        <w:spacing w:before="240" w:after="0"/>
        <w:jc w:val="both"/>
        <w:outlineLvl w:val="0"/>
        <w:rPr>
          <w:rFonts w:ascii="Arial" w:eastAsiaTheme="majorEastAsia" w:hAnsi="Arial" w:cs="Arial"/>
          <w:color w:val="2F5496" w:themeColor="accent1" w:themeShade="BF"/>
          <w:sz w:val="32"/>
          <w:szCs w:val="32"/>
        </w:rPr>
      </w:pPr>
      <w:r w:rsidRPr="00DF3AD3">
        <w:rPr>
          <w:rFonts w:ascii="Arial" w:eastAsiaTheme="majorEastAsia" w:hAnsi="Arial" w:cs="Arial"/>
          <w:color w:val="2F5496" w:themeColor="accent1" w:themeShade="BF"/>
          <w:spacing w:val="-2"/>
          <w:sz w:val="32"/>
          <w:szCs w:val="32"/>
        </w:rPr>
        <w:t>Gemeenschappelijke proef</w:t>
      </w:r>
      <w:r w:rsidR="00891E03">
        <w:rPr>
          <w:rFonts w:ascii="Arial" w:eastAsiaTheme="majorEastAsia" w:hAnsi="Arial" w:cs="Arial"/>
          <w:color w:val="2F5496" w:themeColor="accent1" w:themeShade="BF"/>
          <w:spacing w:val="-2"/>
          <w:sz w:val="32"/>
          <w:szCs w:val="32"/>
        </w:rPr>
        <w:t xml:space="preserve"> wiskunde</w:t>
      </w:r>
    </w:p>
    <w:p w14:paraId="2EBDEDAF" w14:textId="77777777" w:rsidR="00F23C3D" w:rsidRDefault="00F23C3D" w:rsidP="00E0187A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pacing w:val="-1"/>
          <w:sz w:val="24"/>
          <w:szCs w:val="24"/>
        </w:rPr>
      </w:pPr>
    </w:p>
    <w:p w14:paraId="234B6421" w14:textId="029BD16D" w:rsidR="00E0187A" w:rsidRPr="00E0187A" w:rsidRDefault="006614DE" w:rsidP="00F23C3D">
      <w:pPr>
        <w:pStyle w:val="Kop3"/>
      </w:pPr>
      <w:r w:rsidRPr="00F23C3D">
        <w:t>Isometrische figuren en gelijkvormige figuren</w:t>
      </w:r>
    </w:p>
    <w:p w14:paraId="1E4D1065" w14:textId="10C30D75" w:rsidR="00E0187A" w:rsidRPr="00DF3AD3" w:rsidRDefault="006614DE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bookmarkStart w:id="0" w:name="_Hlk178929219"/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Ingeschreven hoek, middelpuntshoek in een cirkel</w:t>
      </w:r>
    </w:p>
    <w:p w14:paraId="50ECF8FD" w14:textId="57D34BDC" w:rsidR="006614DE" w:rsidRPr="00DF3AD3" w:rsidRDefault="006614DE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Isometrische figuren</w:t>
      </w:r>
    </w:p>
    <w:p w14:paraId="32C31BDD" w14:textId="6678C8DB" w:rsidR="006614DE" w:rsidRPr="00DF3AD3" w:rsidRDefault="00DF3AD3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Gevallen</w:t>
      </w:r>
      <w:r w:rsidR="006614DE"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 xml:space="preserve"> van isometrie van driehoeken</w:t>
      </w:r>
    </w:p>
    <w:p w14:paraId="73694743" w14:textId="39F71337" w:rsidR="006614DE" w:rsidRPr="00DF3AD3" w:rsidRDefault="006614DE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Stelling van Thales (Zonder bewijs)</w:t>
      </w:r>
    </w:p>
    <w:p w14:paraId="2D1386A7" w14:textId="3BC59DF0" w:rsidR="006614DE" w:rsidRPr="00DF3AD3" w:rsidRDefault="006614DE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Gelijkvormige figuren</w:t>
      </w:r>
    </w:p>
    <w:p w14:paraId="2DC7B3E9" w14:textId="0E38254A" w:rsidR="006614DE" w:rsidRPr="00E0187A" w:rsidRDefault="006614DE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Gevallen van gelijkvormigheid van driehoeken</w:t>
      </w:r>
    </w:p>
    <w:bookmarkEnd w:id="0"/>
    <w:p w14:paraId="3CDB4E8C" w14:textId="77777777" w:rsidR="00DD08C7" w:rsidRDefault="00DD08C7" w:rsidP="00F23C3D">
      <w:pPr>
        <w:pStyle w:val="Kop3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14:paraId="1A790FA4" w14:textId="3855AAA0" w:rsidR="00E0187A" w:rsidRPr="00E0187A" w:rsidRDefault="006614DE" w:rsidP="00F23C3D">
      <w:pPr>
        <w:pStyle w:val="Kop3"/>
      </w:pPr>
      <w:r w:rsidRPr="00DF3AD3">
        <w:t>Rechthoekige driehoek</w:t>
      </w:r>
    </w:p>
    <w:p w14:paraId="3159BE67" w14:textId="0CB6B154" w:rsidR="00E0187A" w:rsidRPr="00DF3AD3" w:rsidRDefault="006614DE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Stelling van Pythagoras</w:t>
      </w:r>
    </w:p>
    <w:p w14:paraId="1EB56731" w14:textId="7C3C6C80" w:rsidR="006614DE" w:rsidRPr="00DF3AD3" w:rsidRDefault="006614DE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Mediaan ten opzichte van de schuine zijde</w:t>
      </w:r>
    </w:p>
    <w:p w14:paraId="16ECF353" w14:textId="0F3F3BB3" w:rsidR="006614DE" w:rsidRPr="00DF3AD3" w:rsidRDefault="00445421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Irrationa</w:t>
      </w:r>
      <w:r w:rsidR="006614DE"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le getallen</w:t>
      </w:r>
    </w:p>
    <w:p w14:paraId="4D399E98" w14:textId="5BE42CCB" w:rsidR="006614DE" w:rsidRPr="00DF3AD3" w:rsidRDefault="006614DE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Trigonometrie</w:t>
      </w:r>
    </w:p>
    <w:p w14:paraId="5479CC23" w14:textId="587F0CA5" w:rsidR="006614DE" w:rsidRPr="00DF3AD3" w:rsidRDefault="006614DE" w:rsidP="006614DE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Definitie van de sinus, cosinus en tangens van een hoek in een rechthoekige driehoek</w:t>
      </w:r>
    </w:p>
    <w:p w14:paraId="4698E4D4" w14:textId="13345477" w:rsidR="006614DE" w:rsidRPr="00DF3AD3" w:rsidRDefault="006614DE" w:rsidP="006614DE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Trigonometrische waarden van 30°,45° en 60°</w:t>
      </w:r>
    </w:p>
    <w:p w14:paraId="61CDF34D" w14:textId="32C4A4CD" w:rsidR="006614DE" w:rsidRPr="00E0187A" w:rsidRDefault="006614DE" w:rsidP="006614DE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Hoek in relatie met een helling, uitgedrukt in %</w:t>
      </w:r>
    </w:p>
    <w:p w14:paraId="1CF37575" w14:textId="77777777" w:rsidR="00DD08C7" w:rsidRDefault="00DD08C7" w:rsidP="00E0187A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</w:p>
    <w:p w14:paraId="42EDC4FF" w14:textId="77777777" w:rsidR="00DD08C7" w:rsidRPr="00E0187A" w:rsidRDefault="00DD08C7" w:rsidP="00DD08C7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Trigonometrie</w:t>
      </w:r>
    </w:p>
    <w:p w14:paraId="36AB4D05" w14:textId="77777777" w:rsidR="00DD08C7" w:rsidRPr="00DF3AD3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 xml:space="preserve">Definitie van sinus, cosinus en tangens van een hoek in de goniometrische cirkel. </w:t>
      </w:r>
    </w:p>
    <w:p w14:paraId="64B67F3F" w14:textId="77777777" w:rsidR="00DD08C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Hoofdrelaties:</w:t>
      </w:r>
    </w:p>
    <w:p w14:paraId="483C8A33" w14:textId="77777777" w:rsidR="00DD08C7" w:rsidRPr="00E0187A" w:rsidRDefault="00DD08C7" w:rsidP="00DD08C7">
      <w:pPr>
        <w:keepNext/>
        <w:keepLines/>
        <w:spacing w:before="40" w:after="0"/>
        <w:ind w:left="72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E0187A">
        <w:rPr>
          <w:rFonts w:eastAsiaTheme="minorEastAsia"/>
          <w:noProof/>
          <w:lang w:val="en-US"/>
        </w:rPr>
        <w:drawing>
          <wp:inline distT="0" distB="0" distL="0" distR="0" wp14:anchorId="44CF69C5" wp14:editId="641972A6">
            <wp:extent cx="1209675" cy="544753"/>
            <wp:effectExtent l="0" t="0" r="0" b="8255"/>
            <wp:docPr id="5749195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91954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0296" cy="54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E9919" w14:textId="77777777" w:rsidR="00DD08C7" w:rsidRPr="00DF3AD3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Formule voor de oppervlakte van een willekeurige driehoek</w:t>
      </w:r>
    </w:p>
    <w:p w14:paraId="2FC51567" w14:textId="77777777" w:rsidR="00DD08C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D08C7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Sinusregel</w:t>
      </w:r>
    </w:p>
    <w:p w14:paraId="7E5D3CA7" w14:textId="77777777" w:rsidR="00DD08C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D08C7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Cosinusregel (stelling van Al-Kashi)</w:t>
      </w:r>
    </w:p>
    <w:p w14:paraId="6DB8C2E0" w14:textId="77777777" w:rsidR="00DD08C7" w:rsidRDefault="00DD08C7" w:rsidP="00DD08C7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</w:p>
    <w:p w14:paraId="6419098D" w14:textId="77777777" w:rsidR="00DD08C7" w:rsidRPr="00E0187A" w:rsidRDefault="00DD08C7" w:rsidP="00DD08C7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Ruimtemeetkunde</w:t>
      </w:r>
    </w:p>
    <w:p w14:paraId="2F9061EE" w14:textId="77777777" w:rsidR="00DD08C7" w:rsidRPr="00DF3AD3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Vlakke voorstelling van een object in de ruimte</w:t>
      </w:r>
    </w:p>
    <w:p w14:paraId="5109BD07" w14:textId="77777777" w:rsidR="00DD08C7" w:rsidRPr="00DF3AD3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Vergelijking tussen cavalierperspectief en centraal perspectief</w:t>
      </w:r>
    </w:p>
    <w:p w14:paraId="7DA5A003" w14:textId="77777777" w:rsidR="00DD08C7" w:rsidRPr="00DF3AD3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Kenmerken van een lijn en een vlak</w:t>
      </w:r>
    </w:p>
    <w:p w14:paraId="55F89790" w14:textId="77777777" w:rsidR="00DD08C7" w:rsidRPr="00E0187A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Relatieve posities van twee lijnen, twee vlakken, een lijn en een vlak</w:t>
      </w:r>
    </w:p>
    <w:p w14:paraId="5795D6C9" w14:textId="59ECD51E" w:rsidR="00AE5979" w:rsidRPr="00DD08C7" w:rsidRDefault="00AE5979" w:rsidP="00DD08C7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D08C7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br w:type="page"/>
      </w:r>
    </w:p>
    <w:p w14:paraId="11085D21" w14:textId="77777777" w:rsidR="00DD08C7" w:rsidRPr="00DF3AD3" w:rsidRDefault="00DD08C7" w:rsidP="00DD08C7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lastRenderedPageBreak/>
        <w:t>Analytische vlakke meetkunde</w:t>
      </w:r>
    </w:p>
    <w:p w14:paraId="08E9731D" w14:textId="77777777" w:rsidR="00DD08C7" w:rsidRPr="00DF3AD3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Vectoren</w:t>
      </w:r>
    </w:p>
    <w:p w14:paraId="7EF1D4E1" w14:textId="77777777" w:rsidR="00DD08C7" w:rsidRPr="00DF3AD3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Optelling van twee vectoren</w:t>
      </w:r>
    </w:p>
    <w:p w14:paraId="1E80C888" w14:textId="77777777" w:rsidR="00DD08C7" w:rsidRPr="00DF3AD3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Vermenigvuldiging van een vector met een reëel getal</w:t>
      </w:r>
    </w:p>
    <w:p w14:paraId="4D99C892" w14:textId="77777777" w:rsidR="00DD08C7" w:rsidRPr="00DF3AD3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Collineaire vectoren</w:t>
      </w:r>
    </w:p>
    <w:p w14:paraId="1FB0679A" w14:textId="77777777" w:rsidR="00DD08C7" w:rsidRPr="00DF3AD3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Orthonormaal assenstelsel</w:t>
      </w:r>
    </w:p>
    <w:p w14:paraId="4D833B43" w14:textId="77777777" w:rsidR="00DD08C7" w:rsidRPr="00DF3AD3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Componenten van een vector</w:t>
      </w:r>
    </w:p>
    <w:p w14:paraId="3E855BA5" w14:textId="77777777" w:rsidR="00DD08C7" w:rsidRPr="00DF3AD3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Richtingsvector van een rechte</w:t>
      </w:r>
    </w:p>
    <w:p w14:paraId="1D19AEC5" w14:textId="77777777" w:rsidR="00DD08C7" w:rsidRPr="00DF3AD3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Vectorvergelijking, parametervergel</w:t>
      </w:r>
      <w:r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i</w:t>
      </w: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 xml:space="preserve">jking en cartesiaanse vergelijking van een rechte. </w:t>
      </w:r>
    </w:p>
    <w:p w14:paraId="7D528FA2" w14:textId="77777777" w:rsidR="00DD08C7" w:rsidRPr="00DF3AD3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 xml:space="preserve">Rechte met vergelijking </w:t>
      </w:r>
      <w:r w:rsidRPr="00E0187A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ax + by + c = 0</w:t>
      </w:r>
    </w:p>
    <w:p w14:paraId="635D3269" w14:textId="77777777" w:rsidR="00DD08C7" w:rsidRPr="00DF3AD3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Richtingscoëfficiënt van een rechte</w:t>
      </w:r>
    </w:p>
    <w:p w14:paraId="0963CA07" w14:textId="77777777" w:rsidR="00DD08C7" w:rsidRPr="00DF3AD3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Voorwaarde voor evenwijdigheid en loodrechte stand van twee rechten.</w:t>
      </w:r>
    </w:p>
    <w:p w14:paraId="544A26E3" w14:textId="77777777" w:rsidR="00DD08C7" w:rsidRPr="00DF3AD3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Afstand tussen een lijn en een punt</w:t>
      </w:r>
    </w:p>
    <w:p w14:paraId="3BC2C315" w14:textId="77777777" w:rsidR="00DD08C7" w:rsidRPr="00DF3AD3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Midden van een lijnstuk</w:t>
      </w:r>
    </w:p>
    <w:p w14:paraId="39C2D6B2" w14:textId="77777777" w:rsidR="00DD08C7" w:rsidRPr="00DF3AD3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Definitie van een parabool als meetkundige plaats</w:t>
      </w:r>
    </w:p>
    <w:p w14:paraId="02B32AE2" w14:textId="77777777" w:rsidR="00DD08C7" w:rsidRPr="00DF3AD3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Cartesiaanse vergelijking van een parabool met verticale as</w:t>
      </w:r>
    </w:p>
    <w:p w14:paraId="2E80C6C4" w14:textId="77777777" w:rsidR="00DD08C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 xml:space="preserve">Cartesiaanse vergelijking van een cirkel </w:t>
      </w:r>
    </w:p>
    <w:p w14:paraId="47263449" w14:textId="77777777" w:rsidR="00DD08C7" w:rsidRDefault="00DD08C7">
      <w:pPr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</w:p>
    <w:p w14:paraId="1FB0B04F" w14:textId="77777777" w:rsidR="00DD08C7" w:rsidRPr="00E0187A" w:rsidRDefault="00DD08C7" w:rsidP="00DD08C7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 xml:space="preserve">Trigonometrische functies </w:t>
      </w:r>
    </w:p>
    <w:p w14:paraId="58688DBB" w14:textId="77777777" w:rsidR="00DD08C7" w:rsidRPr="00E0187A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Getal</w:t>
      </w:r>
      <w:r w:rsidRPr="00E0187A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 xml:space="preserve"> π</w:t>
      </w:r>
    </w:p>
    <w:p w14:paraId="3E122044" w14:textId="77777777" w:rsidR="00DD08C7" w:rsidRPr="00DF3AD3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Hoeken, bogen en cirkelsectoren</w:t>
      </w:r>
    </w:p>
    <w:p w14:paraId="586CA8AB" w14:textId="77777777" w:rsidR="00DD08C7" w:rsidRPr="00DF3AD3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Radialen</w:t>
      </w:r>
    </w:p>
    <w:p w14:paraId="5B8F8B66" w14:textId="77777777" w:rsidR="00DD08C7" w:rsidRPr="00DF3AD3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Georiënteerde hoeken</w:t>
      </w:r>
    </w:p>
    <w:p w14:paraId="2CE3BBBF" w14:textId="77777777" w:rsidR="00DD08C7" w:rsidRPr="00E0187A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Referentie trigonometrische functies:</w:t>
      </w:r>
    </w:p>
    <w:p w14:paraId="37A6533F" w14:textId="77777777" w:rsidR="00DD08C7" w:rsidRPr="00E0187A" w:rsidRDefault="00DD08C7" w:rsidP="00DD08C7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E0187A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 xml:space="preserve">x </w:t>
      </w:r>
      <w:r w:rsidRPr="00E0187A">
        <w:rPr>
          <w:rFonts w:ascii="Cambria Math" w:eastAsiaTheme="majorEastAsia" w:hAnsi="Cambria Math" w:cs="Cambria Math"/>
          <w:color w:val="1F3763" w:themeColor="accent1" w:themeShade="7F"/>
          <w:sz w:val="24"/>
          <w:szCs w:val="24"/>
        </w:rPr>
        <w:t>↦</w:t>
      </w:r>
      <w:r w:rsidRPr="00E0187A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 xml:space="preserve"> sin(x)</w:t>
      </w:r>
    </w:p>
    <w:p w14:paraId="02D46EF5" w14:textId="77777777" w:rsidR="00DD08C7" w:rsidRPr="00E0187A" w:rsidRDefault="00DD08C7" w:rsidP="00DD08C7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E0187A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 xml:space="preserve">x </w:t>
      </w:r>
      <w:r w:rsidRPr="00E0187A">
        <w:rPr>
          <w:rFonts w:ascii="Cambria Math" w:eastAsiaTheme="majorEastAsia" w:hAnsi="Cambria Math" w:cs="Cambria Math"/>
          <w:color w:val="1F3763" w:themeColor="accent1" w:themeShade="7F"/>
          <w:sz w:val="24"/>
          <w:szCs w:val="24"/>
        </w:rPr>
        <w:t>↦</w:t>
      </w:r>
      <w:r w:rsidRPr="00E0187A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 xml:space="preserve"> cos(x)</w:t>
      </w:r>
    </w:p>
    <w:p w14:paraId="2AB16307" w14:textId="77777777" w:rsidR="00DD08C7" w:rsidRPr="00E0187A" w:rsidRDefault="00DD08C7" w:rsidP="00DD08C7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E0187A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 xml:space="preserve">x </w:t>
      </w:r>
      <w:r w:rsidRPr="00E0187A">
        <w:rPr>
          <w:rFonts w:ascii="Cambria Math" w:eastAsiaTheme="majorEastAsia" w:hAnsi="Cambria Math" w:cs="Cambria Math"/>
          <w:color w:val="1F3763" w:themeColor="accent1" w:themeShade="7F"/>
          <w:sz w:val="24"/>
          <w:szCs w:val="24"/>
        </w:rPr>
        <w:t>↦</w:t>
      </w:r>
      <w:r w:rsidRPr="00E0187A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 xml:space="preserve"> tan(x)</w:t>
      </w:r>
    </w:p>
    <w:p w14:paraId="7230DBF5" w14:textId="77777777" w:rsidR="00DD08C7" w:rsidRPr="00E0187A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Trigonometrische functie</w:t>
      </w:r>
      <w:r w:rsidRPr="00E0187A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 xml:space="preserve">: x </w:t>
      </w:r>
      <w:r w:rsidRPr="00E0187A">
        <w:rPr>
          <w:rFonts w:ascii="Cambria Math" w:eastAsiaTheme="majorEastAsia" w:hAnsi="Cambria Math" w:cs="Cambria Math"/>
          <w:color w:val="1F3763" w:themeColor="accent1" w:themeShade="7F"/>
          <w:sz w:val="24"/>
          <w:szCs w:val="24"/>
        </w:rPr>
        <w:t>↦</w:t>
      </w:r>
      <w:r w:rsidRPr="00E0187A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 xml:space="preserve"> a sin(bx + c)</w:t>
      </w:r>
    </w:p>
    <w:p w14:paraId="577343BC" w14:textId="77777777" w:rsidR="00DD08C7" w:rsidRPr="00DF3AD3" w:rsidRDefault="00DD08C7" w:rsidP="00DD08C7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Amplitude</w:t>
      </w:r>
    </w:p>
    <w:p w14:paraId="7BFA5531" w14:textId="05AB0E87" w:rsidR="00DD08C7" w:rsidRPr="00DF3AD3" w:rsidRDefault="00DD08C7" w:rsidP="00DD08C7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P</w:t>
      </w:r>
      <w:r w:rsidR="001518A7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e</w:t>
      </w: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riode</w:t>
      </w:r>
    </w:p>
    <w:p w14:paraId="4DA32718" w14:textId="77777777" w:rsidR="00DD08C7" w:rsidRPr="00E0187A" w:rsidRDefault="00DD08C7" w:rsidP="00DD08C7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Defasering</w:t>
      </w:r>
    </w:p>
    <w:p w14:paraId="0B924BC8" w14:textId="77777777" w:rsidR="00DD08C7" w:rsidRDefault="00DD08C7">
      <w:pPr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br w:type="page"/>
      </w:r>
    </w:p>
    <w:p w14:paraId="5E91A18C" w14:textId="437BE8BD" w:rsidR="00E0187A" w:rsidRPr="00E0187A" w:rsidRDefault="006614DE" w:rsidP="00E0187A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lastRenderedPageBreak/>
        <w:t>Eerstegraadsfuncties</w:t>
      </w:r>
    </w:p>
    <w:p w14:paraId="13EF6C9A" w14:textId="07E1F4FB" w:rsidR="00E0187A" w:rsidRPr="00E0187A" w:rsidRDefault="00DF3AD3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Eerstegraadsfunctie</w:t>
      </w:r>
      <w:r w:rsidRPr="00E0187A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:</w:t>
      </w:r>
      <w:r w:rsidR="00E0187A" w:rsidRPr="00E0187A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 xml:space="preserve"> x </w:t>
      </w:r>
      <w:r w:rsidR="00E0187A" w:rsidRPr="00E0187A">
        <w:rPr>
          <w:rFonts w:ascii="Cambria Math" w:eastAsiaTheme="majorEastAsia" w:hAnsi="Cambria Math" w:cs="Cambria Math"/>
          <w:color w:val="1F3763" w:themeColor="accent1" w:themeShade="7F"/>
          <w:sz w:val="24"/>
          <w:szCs w:val="24"/>
        </w:rPr>
        <w:t>↦</w:t>
      </w:r>
      <w:r w:rsidR="00E0187A" w:rsidRPr="00E0187A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 xml:space="preserve"> mx + p</w:t>
      </w:r>
      <w:r w:rsidR="00445421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, met</w:t>
      </w:r>
      <w:r w:rsidR="00E0187A" w:rsidRPr="00E0187A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 xml:space="preserve"> m ≠ 0</w:t>
      </w:r>
    </w:p>
    <w:p w14:paraId="63260345" w14:textId="56499F99" w:rsidR="00E0187A" w:rsidRPr="00E0187A" w:rsidRDefault="006614DE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 xml:space="preserve">Constante </w:t>
      </w:r>
      <w:r w:rsidR="00DF3AD3"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functie</w:t>
      </w:r>
      <w:r w:rsidR="00DF3AD3" w:rsidRPr="00E0187A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:</w:t>
      </w:r>
      <w:r w:rsidR="00E0187A" w:rsidRPr="00E0187A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 xml:space="preserve"> x </w:t>
      </w:r>
      <w:r w:rsidR="00E0187A" w:rsidRPr="00E0187A">
        <w:rPr>
          <w:rFonts w:ascii="Cambria Math" w:eastAsiaTheme="majorEastAsia" w:hAnsi="Cambria Math" w:cs="Cambria Math"/>
          <w:color w:val="1F3763" w:themeColor="accent1" w:themeShade="7F"/>
          <w:sz w:val="24"/>
          <w:szCs w:val="24"/>
        </w:rPr>
        <w:t>↦</w:t>
      </w:r>
      <w:r w:rsidR="00E0187A" w:rsidRPr="00E0187A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 xml:space="preserve"> p</w:t>
      </w:r>
    </w:p>
    <w:p w14:paraId="4458582A" w14:textId="0268FDD6" w:rsidR="00E0187A" w:rsidRPr="00DF3AD3" w:rsidRDefault="006614DE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Grafische voorstelling van de eerstegraadsfunctie en de constante functie</w:t>
      </w:r>
    </w:p>
    <w:p w14:paraId="4997CE7A" w14:textId="7DD12DFF" w:rsidR="006614DE" w:rsidRPr="00DF3AD3" w:rsidRDefault="006614DE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Rol van de parameters m en p</w:t>
      </w:r>
    </w:p>
    <w:p w14:paraId="62E4A9F8" w14:textId="3CBFF6E8" w:rsidR="006614DE" w:rsidRPr="00DF3AD3" w:rsidRDefault="006614DE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 xml:space="preserve">Kenmerken van de eerstegraadsfunctie en de constante </w:t>
      </w:r>
      <w:r w:rsidR="00DF3AD3"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functie:</w:t>
      </w:r>
    </w:p>
    <w:p w14:paraId="7CE35F39" w14:textId="23A2D2B5" w:rsidR="006614DE" w:rsidRPr="00DF3AD3" w:rsidRDefault="006614DE" w:rsidP="006614DE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Nulwaarde</w:t>
      </w:r>
    </w:p>
    <w:p w14:paraId="40B1A73E" w14:textId="7DF5DFFA" w:rsidR="006614DE" w:rsidRPr="00DF3AD3" w:rsidRDefault="006614DE" w:rsidP="006614DE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Teken</w:t>
      </w:r>
    </w:p>
    <w:p w14:paraId="4882357E" w14:textId="2AEB2F03" w:rsidR="006614DE" w:rsidRPr="00DF3AD3" w:rsidRDefault="006614DE" w:rsidP="006614DE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Groei/afname</w:t>
      </w:r>
    </w:p>
    <w:p w14:paraId="4A15E842" w14:textId="524366F4" w:rsidR="006614DE" w:rsidRPr="00DF3AD3" w:rsidRDefault="006614DE" w:rsidP="006614DE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Eerstegraadsongelijkheid</w:t>
      </w:r>
    </w:p>
    <w:p w14:paraId="43D44632" w14:textId="53A09DB4" w:rsidR="006614DE" w:rsidRPr="00E0187A" w:rsidRDefault="006614DE" w:rsidP="006614DE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 xml:space="preserve">Snijpunt van </w:t>
      </w:r>
      <w:r w:rsidR="00445421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 xml:space="preserve">de grafieken van </w:t>
      </w: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twee eerstegraadsfuncties</w:t>
      </w:r>
      <w:r w:rsidR="00D770CD"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 xml:space="preserve"> en/of constante functies.</w:t>
      </w:r>
    </w:p>
    <w:p w14:paraId="515E889E" w14:textId="77777777" w:rsidR="00D770CD" w:rsidRDefault="00D770CD" w:rsidP="00D770CD">
      <w:pPr>
        <w:keepNext/>
        <w:keepLines/>
        <w:spacing w:before="40" w:after="0"/>
        <w:ind w:left="72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</w:p>
    <w:p w14:paraId="08F16C75" w14:textId="77777777" w:rsidR="00505620" w:rsidRPr="00E0187A" w:rsidRDefault="00505620" w:rsidP="00505620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Tweedegraadsfuncties</w:t>
      </w:r>
    </w:p>
    <w:p w14:paraId="30DA7D13" w14:textId="77777777" w:rsidR="00505620" w:rsidRPr="00DF3AD3" w:rsidRDefault="00505620" w:rsidP="00505620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Tweedegraadsfunctie</w:t>
      </w:r>
    </w:p>
    <w:p w14:paraId="48FD2110" w14:textId="77777777" w:rsidR="00505620" w:rsidRPr="00DF3AD3" w:rsidRDefault="00505620" w:rsidP="00505620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Kenmerken van de tweedegraadsfunctie</w:t>
      </w:r>
    </w:p>
    <w:p w14:paraId="31EA3084" w14:textId="77777777" w:rsidR="00505620" w:rsidRPr="00DF3AD3" w:rsidRDefault="00505620" w:rsidP="00505620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Nulwaarde</w:t>
      </w:r>
    </w:p>
    <w:p w14:paraId="0053F94B" w14:textId="77777777" w:rsidR="00505620" w:rsidRPr="00DF3AD3" w:rsidRDefault="00505620" w:rsidP="00505620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Teken</w:t>
      </w:r>
    </w:p>
    <w:p w14:paraId="308F74B5" w14:textId="77777777" w:rsidR="00505620" w:rsidRPr="00DF3AD3" w:rsidRDefault="00505620" w:rsidP="00505620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Stijging/Daling</w:t>
      </w:r>
    </w:p>
    <w:p w14:paraId="0A7D2205" w14:textId="77777777" w:rsidR="00505620" w:rsidRPr="00DF3AD3" w:rsidRDefault="00505620" w:rsidP="00505620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Extremum</w:t>
      </w:r>
    </w:p>
    <w:p w14:paraId="7D8EC8A5" w14:textId="77777777" w:rsidR="00505620" w:rsidRPr="00DF3AD3" w:rsidRDefault="00505620" w:rsidP="00505620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Kenmerken van de parabool met verticale as :</w:t>
      </w:r>
    </w:p>
    <w:p w14:paraId="69B44FEF" w14:textId="77777777" w:rsidR="00505620" w:rsidRPr="00DF3AD3" w:rsidRDefault="00505620" w:rsidP="00505620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Top</w:t>
      </w:r>
    </w:p>
    <w:p w14:paraId="456B768A" w14:textId="77777777" w:rsidR="00505620" w:rsidRPr="00DF3AD3" w:rsidRDefault="00505620" w:rsidP="00505620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Symmetrieas</w:t>
      </w:r>
    </w:p>
    <w:p w14:paraId="46AF697E" w14:textId="77777777" w:rsidR="00505620" w:rsidRPr="00DF3AD3" w:rsidRDefault="00505620" w:rsidP="00505620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Holheid</w:t>
      </w:r>
    </w:p>
    <w:p w14:paraId="526EED0D" w14:textId="77777777" w:rsidR="00505620" w:rsidRPr="00DF3AD3" w:rsidRDefault="00505620" w:rsidP="00505620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 xml:space="preserve">Tweedegraadsvergelijking en – ongelijkheden. </w:t>
      </w:r>
    </w:p>
    <w:p w14:paraId="048C689C" w14:textId="77777777" w:rsidR="00505620" w:rsidRDefault="00505620" w:rsidP="00505620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Som en product van de oplossingen van de tweedegraadsvergelijking</w:t>
      </w:r>
    </w:p>
    <w:p w14:paraId="32B54854" w14:textId="1995DCF9" w:rsidR="00505620" w:rsidRPr="00505620" w:rsidRDefault="00505620" w:rsidP="00505620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505620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 xml:space="preserve">Gefactoriseerde vorm van het tweedegraadstrinoom. </w:t>
      </w:r>
    </w:p>
    <w:p w14:paraId="14FA94D3" w14:textId="77777777" w:rsidR="00505620" w:rsidRDefault="00505620" w:rsidP="00505620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</w:p>
    <w:p w14:paraId="136F6C3C" w14:textId="6FA48120" w:rsidR="00505620" w:rsidRPr="00E0187A" w:rsidRDefault="00505620" w:rsidP="00505620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Exponentiele en logaritmische functies</w:t>
      </w:r>
    </w:p>
    <w:p w14:paraId="3497E927" w14:textId="77777777" w:rsidR="00505620" w:rsidRPr="00DF3AD3" w:rsidRDefault="00505620" w:rsidP="00505620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Exponentiële functies</w:t>
      </w:r>
    </w:p>
    <w:p w14:paraId="42D84F37" w14:textId="77777777" w:rsidR="00505620" w:rsidRPr="00DF3AD3" w:rsidRDefault="00505620" w:rsidP="00505620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Logaritmische functies</w:t>
      </w:r>
    </w:p>
    <w:p w14:paraId="7F63C6D8" w14:textId="77777777" w:rsidR="00505620" w:rsidRDefault="00505620" w:rsidP="00505620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Wederkerigheidsrelatie van exponentiële en logaritmische functies</w:t>
      </w:r>
    </w:p>
    <w:p w14:paraId="31D052D1" w14:textId="77777777" w:rsidR="00505620" w:rsidRDefault="00505620" w:rsidP="00505620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Exponentiële functie en logaritmische functie met basis e</w:t>
      </w:r>
    </w:p>
    <w:p w14:paraId="4F73401D" w14:textId="77777777" w:rsidR="00505620" w:rsidRPr="00E0187A" w:rsidRDefault="00505620" w:rsidP="00D770CD">
      <w:pPr>
        <w:keepNext/>
        <w:keepLines/>
        <w:spacing w:before="40" w:after="0"/>
        <w:ind w:left="72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</w:p>
    <w:p w14:paraId="167206E8" w14:textId="77777777" w:rsidR="00FC5FF5" w:rsidRPr="00E0187A" w:rsidRDefault="00FC5FF5" w:rsidP="00FC5FF5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Referentiefuncties</w:t>
      </w:r>
    </w:p>
    <w:p w14:paraId="2F7FBD49" w14:textId="77777777" w:rsidR="00FC5FF5" w:rsidRPr="00E0187A" w:rsidRDefault="00FC5FF5" w:rsidP="00FC5FF5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Grafische weergave van volgende referentiefuncties:</w:t>
      </w:r>
    </w:p>
    <w:p w14:paraId="528D6C8A" w14:textId="77777777" w:rsidR="00FC5FF5" w:rsidRPr="00E0187A" w:rsidRDefault="00FC5FF5" w:rsidP="00FC5FF5">
      <w:pPr>
        <w:keepNext/>
        <w:keepLines/>
        <w:spacing w:before="40" w:after="0"/>
        <w:ind w:left="72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E0187A">
        <w:rPr>
          <w:rFonts w:ascii="Arial" w:eastAsiaTheme="majorEastAsia" w:hAnsi="Arial" w:cs="Arial"/>
          <w:noProof/>
          <w:color w:val="1F3763" w:themeColor="accent1" w:themeShade="7F"/>
          <w:sz w:val="24"/>
          <w:szCs w:val="24"/>
          <w:lang w:val="en-US"/>
        </w:rPr>
        <w:lastRenderedPageBreak/>
        <w:drawing>
          <wp:inline distT="0" distB="0" distL="0" distR="0" wp14:anchorId="7333B7FD" wp14:editId="2226487E">
            <wp:extent cx="781159" cy="1743318"/>
            <wp:effectExtent l="0" t="0" r="0" b="9525"/>
            <wp:docPr id="17563923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39230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159" cy="174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9CDDD" w14:textId="77777777" w:rsidR="00FC5FF5" w:rsidRPr="00DF3AD3" w:rsidRDefault="00FC5FF5" w:rsidP="00FC5FF5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Stijging, daling, extremen op een interval</w:t>
      </w:r>
    </w:p>
    <w:p w14:paraId="3FAB680F" w14:textId="77777777" w:rsidR="00FC5FF5" w:rsidRPr="00DF3AD3" w:rsidRDefault="00FC5FF5" w:rsidP="00FC5FF5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Pariteit (even- of oneven functie)</w:t>
      </w:r>
    </w:p>
    <w:p w14:paraId="2DC3D9F2" w14:textId="77777777" w:rsidR="00FC5FF5" w:rsidRPr="00DF3AD3" w:rsidRDefault="00FC5FF5" w:rsidP="00FC5FF5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Grafische kenmerken van referentiefuncties:</w:t>
      </w:r>
    </w:p>
    <w:p w14:paraId="4D8CF23A" w14:textId="77777777" w:rsidR="00FC5FF5" w:rsidRPr="00DF3AD3" w:rsidRDefault="00FC5FF5" w:rsidP="00FC5FF5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Asymptoot</w:t>
      </w:r>
    </w:p>
    <w:p w14:paraId="333588B1" w14:textId="77777777" w:rsidR="00FC5FF5" w:rsidRPr="00DF3AD3" w:rsidRDefault="00FC5FF5" w:rsidP="00FC5FF5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Buigpunt</w:t>
      </w:r>
    </w:p>
    <w:p w14:paraId="27C9BE2D" w14:textId="77777777" w:rsidR="00FC5FF5" w:rsidRPr="00DF3AD3" w:rsidRDefault="00FC5FF5" w:rsidP="00FC5FF5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Wederkerigheidsrelatie</w:t>
      </w:r>
    </w:p>
    <w:p w14:paraId="01918FF4" w14:textId="77777777" w:rsidR="00FC5FF5" w:rsidRPr="00DF3AD3" w:rsidRDefault="00FC5FF5" w:rsidP="00FC5FF5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Transformaties van functies door:</w:t>
      </w:r>
    </w:p>
    <w:p w14:paraId="484C41AE" w14:textId="77777777" w:rsidR="00FC5FF5" w:rsidRPr="00DF3AD3" w:rsidRDefault="00FC5FF5" w:rsidP="00FC5FF5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Orthogonale symmetrie</w:t>
      </w:r>
    </w:p>
    <w:p w14:paraId="30809956" w14:textId="77777777" w:rsidR="00FC5FF5" w:rsidRPr="00DF3AD3" w:rsidRDefault="00FC5FF5" w:rsidP="00FC5FF5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Translatie</w:t>
      </w:r>
    </w:p>
    <w:p w14:paraId="5087577A" w14:textId="77777777" w:rsidR="00FC5FF5" w:rsidRDefault="00FC5FF5" w:rsidP="00FC5FF5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Affiniteit</w:t>
      </w:r>
    </w:p>
    <w:p w14:paraId="31B7CCB0" w14:textId="77777777" w:rsidR="00FC5FF5" w:rsidRDefault="00FC5FF5" w:rsidP="00505620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</w:p>
    <w:p w14:paraId="3048505D" w14:textId="5DA889E0" w:rsidR="00505620" w:rsidRPr="00E0187A" w:rsidRDefault="00505620" w:rsidP="00505620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 xml:space="preserve">Grafische benadering van een </w:t>
      </w:r>
      <w:r w:rsidR="00D57547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 xml:space="preserve">reële </w:t>
      </w: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functie</w:t>
      </w:r>
    </w:p>
    <w:p w14:paraId="613FD13B" w14:textId="77777777" w:rsidR="00505620" w:rsidRPr="00DF3AD3" w:rsidRDefault="00505620" w:rsidP="00505620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Relatie, functie</w:t>
      </w:r>
    </w:p>
    <w:p w14:paraId="684AAF47" w14:textId="77777777" w:rsidR="00505620" w:rsidRPr="00DF3AD3" w:rsidRDefault="00505620" w:rsidP="00505620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Grafiek van een functie</w:t>
      </w:r>
    </w:p>
    <w:p w14:paraId="0BEE6505" w14:textId="77899EFF" w:rsidR="00505620" w:rsidRPr="00D57547" w:rsidRDefault="00505620" w:rsidP="00D5754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Afhankelijke variabele, onafhankelijke variabele</w:t>
      </w:r>
    </w:p>
    <w:p w14:paraId="53A620FF" w14:textId="77777777" w:rsidR="00505620" w:rsidRPr="00E0187A" w:rsidRDefault="00505620" w:rsidP="00505620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Kenmerkende elementen van een functie uitsluitend uit zijn grafiek:</w:t>
      </w:r>
    </w:p>
    <w:p w14:paraId="274CA89C" w14:textId="77777777" w:rsidR="00505620" w:rsidRPr="00E0187A" w:rsidRDefault="00505620" w:rsidP="00505620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Domein en beeldverzameling</w:t>
      </w:r>
    </w:p>
    <w:p w14:paraId="42ED3792" w14:textId="77777777" w:rsidR="00505620" w:rsidRPr="00E0187A" w:rsidRDefault="00505620" w:rsidP="00505620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Nulwaarden</w:t>
      </w:r>
    </w:p>
    <w:p w14:paraId="2179C025" w14:textId="77777777" w:rsidR="00505620" w:rsidRPr="00E0187A" w:rsidRDefault="00505620" w:rsidP="00505620">
      <w:pPr>
        <w:keepNext/>
        <w:keepLines/>
        <w:numPr>
          <w:ilvl w:val="1"/>
          <w:numId w:val="1"/>
        </w:numPr>
        <w:spacing w:before="120" w:after="240"/>
        <w:jc w:val="both"/>
        <w:outlineLvl w:val="2"/>
        <w:rPr>
          <w:rFonts w:eastAsiaTheme="minorEastAsia"/>
        </w:rPr>
      </w:pPr>
      <w:r w:rsidRPr="00AE5979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Teken</w:t>
      </w:r>
    </w:p>
    <w:p w14:paraId="56CD18B1" w14:textId="77777777" w:rsidR="00505620" w:rsidRDefault="00505620" w:rsidP="00E0187A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</w:p>
    <w:p w14:paraId="0A338420" w14:textId="7447B6BB" w:rsidR="00E0187A" w:rsidRPr="00E0187A" w:rsidRDefault="00D770CD" w:rsidP="00E0187A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Algebraïsche hulpmiddelen</w:t>
      </w:r>
    </w:p>
    <w:p w14:paraId="75607353" w14:textId="3E3726E1" w:rsidR="00E0187A" w:rsidRPr="00DF3AD3" w:rsidRDefault="00D770CD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Equivalentieprincipes van ongelijkheden</w:t>
      </w:r>
    </w:p>
    <w:p w14:paraId="4E30CAF9" w14:textId="76E2AACC" w:rsidR="00D770CD" w:rsidRPr="00DF3AD3" w:rsidRDefault="00D770CD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Onmogelijke en onbepaalde vergelijkingen</w:t>
      </w:r>
    </w:p>
    <w:p w14:paraId="0EA14C37" w14:textId="41858C83" w:rsidR="00D770CD" w:rsidRPr="00DF3AD3" w:rsidRDefault="00D770CD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Stelsel van lineaire vergelijkingen</w:t>
      </w:r>
    </w:p>
    <w:p w14:paraId="464909CC" w14:textId="3A6FCD0F" w:rsidR="00D770CD" w:rsidRPr="00DF3AD3" w:rsidRDefault="00D770CD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Machten met gehele exponent</w:t>
      </w:r>
    </w:p>
    <w:p w14:paraId="0C53F398" w14:textId="4BD062A9" w:rsidR="00D770CD" w:rsidRPr="00DF3AD3" w:rsidRDefault="00D770CD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Wortels (vierkantswortel-derdemachtswortel)</w:t>
      </w:r>
    </w:p>
    <w:p w14:paraId="20AD0E0E" w14:textId="498E3D7A" w:rsidR="00D770CD" w:rsidRPr="00DF3AD3" w:rsidRDefault="00D770CD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Poly</w:t>
      </w:r>
      <w:r w:rsidR="00D0093B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n</w:t>
      </w: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 xml:space="preserve">omen in een variabele graad, </w:t>
      </w:r>
      <w:r w:rsidR="00DF3AD3"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coëfficiënten</w:t>
      </w: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, bewerkingen</w:t>
      </w:r>
    </w:p>
    <w:p w14:paraId="008404CD" w14:textId="5FBD101D" w:rsidR="00D770CD" w:rsidRPr="00DF3AD3" w:rsidRDefault="00D57547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D</w:t>
      </w:r>
      <w:r w:rsid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eling</w:t>
      </w:r>
      <w:r w:rsidR="003D7C9A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 xml:space="preserve"> (met rest)</w:t>
      </w:r>
    </w:p>
    <w:p w14:paraId="565E1272" w14:textId="412B6F60" w:rsidR="00FC5FF5" w:rsidRDefault="00D770CD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Ration</w:t>
      </w:r>
      <w:r w:rsidR="00445421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a</w:t>
      </w: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le breuken</w:t>
      </w:r>
    </w:p>
    <w:p w14:paraId="18377D0C" w14:textId="77777777" w:rsidR="00FC5FF5" w:rsidRDefault="00FC5FF5" w:rsidP="00FC5FF5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</w:p>
    <w:p w14:paraId="7874AF3E" w14:textId="77777777" w:rsidR="00DD08C7" w:rsidRPr="00E0187A" w:rsidRDefault="00DD08C7" w:rsidP="00DD08C7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Afgeleiden</w:t>
      </w:r>
    </w:p>
    <w:p w14:paraId="2F73CC6B" w14:textId="77777777" w:rsidR="00DD08C7" w:rsidRPr="00DF3AD3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lastRenderedPageBreak/>
        <w:t>Toenamepercentage</w:t>
      </w:r>
    </w:p>
    <w:p w14:paraId="0875F81F" w14:textId="77777777" w:rsidR="00DD08C7" w:rsidRPr="00DF3AD3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Afgeleide waarde</w:t>
      </w:r>
    </w:p>
    <w:p w14:paraId="30BC692C" w14:textId="77777777" w:rsidR="00DD08C7" w:rsidRPr="00DF3AD3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Tangent in een punt van de grafiek van een functie</w:t>
      </w:r>
    </w:p>
    <w:p w14:paraId="471B8165" w14:textId="77777777" w:rsidR="00DD08C7" w:rsidRPr="00DF3AD3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Afgeleide functie</w:t>
      </w:r>
    </w:p>
    <w:p w14:paraId="053FD351" w14:textId="77777777" w:rsidR="00DD08C7" w:rsidRPr="00DF3AD3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Afgeleiden van referentiefuncties</w:t>
      </w:r>
    </w:p>
    <w:p w14:paraId="7C9A72CF" w14:textId="77777777" w:rsidR="00DD08C7" w:rsidRPr="00DF3AD3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Afgeleide formules</w:t>
      </w:r>
    </w:p>
    <w:p w14:paraId="4C336BBB" w14:textId="70D95E7D" w:rsidR="00DD08C7" w:rsidRPr="00DF3AD3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 xml:space="preserve">Verbindingen tussen de eerste afgeleide </w:t>
      </w:r>
      <w:r w:rsidR="00D0093B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e</w:t>
      </w: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n de groei van een</w:t>
      </w:r>
      <w:r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 xml:space="preserve"> </w:t>
      </w: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functie</w:t>
      </w:r>
    </w:p>
    <w:p w14:paraId="6BB8BA6D" w14:textId="77777777" w:rsidR="00DD08C7" w:rsidRPr="00DF3AD3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Lokaal extremum</w:t>
      </w:r>
    </w:p>
    <w:p w14:paraId="28D4CB1B" w14:textId="77777777" w:rsidR="00DD08C7" w:rsidRPr="00DF3AD3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Verbindingen tussen de tweede afgeleide en de holheid van een grafiek van een functie</w:t>
      </w:r>
    </w:p>
    <w:p w14:paraId="068086AE" w14:textId="77777777" w:rsidR="00DD08C7" w:rsidRPr="00DF3AD3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Buigpunt</w:t>
      </w:r>
    </w:p>
    <w:p w14:paraId="0BBB79B6" w14:textId="77777777" w:rsidR="00DD08C7" w:rsidRPr="00DF3AD3" w:rsidRDefault="00DD08C7" w:rsidP="00DD08C7">
      <w:pPr>
        <w:keepNext/>
        <w:keepLines/>
        <w:spacing w:before="40" w:after="0"/>
        <w:ind w:left="72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</w:p>
    <w:p w14:paraId="3238ECF2" w14:textId="77777777" w:rsidR="00DD08C7" w:rsidRPr="00E0187A" w:rsidRDefault="00DD08C7" w:rsidP="00DD08C7">
      <w:pPr>
        <w:keepNext/>
        <w:keepLines/>
        <w:spacing w:before="40" w:after="0"/>
        <w:ind w:left="36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 xml:space="preserve">Voor de berekeningen beperken we ons tot rationale functies en vierkantswortels. </w:t>
      </w:r>
    </w:p>
    <w:p w14:paraId="4A69C01C" w14:textId="77777777" w:rsidR="00DD08C7" w:rsidRPr="00E0187A" w:rsidRDefault="00DD08C7" w:rsidP="00DD08C7">
      <w:pPr>
        <w:keepNext/>
        <w:keepLines/>
        <w:spacing w:before="40" w:after="0"/>
        <w:ind w:left="72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</w:p>
    <w:p w14:paraId="55FBBEAC" w14:textId="77777777" w:rsidR="00DD08C7" w:rsidRPr="00E0187A" w:rsidRDefault="00DD08C7" w:rsidP="00DD08C7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Integraal</w:t>
      </w:r>
    </w:p>
    <w:p w14:paraId="35CEB7C8" w14:textId="77777777" w:rsidR="00DD08C7" w:rsidRPr="00DF3AD3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Afbakening van een oppervlakte, een volume</w:t>
      </w:r>
    </w:p>
    <w:p w14:paraId="566D51B1" w14:textId="77777777" w:rsidR="00DD08C7" w:rsidRPr="00DF3AD3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Bepaalde integraal</w:t>
      </w:r>
    </w:p>
    <w:p w14:paraId="3AE3CB91" w14:textId="77777777" w:rsidR="00DD08C7" w:rsidRPr="00DF3AD3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Fundamentele stelling</w:t>
      </w:r>
    </w:p>
    <w:p w14:paraId="50055277" w14:textId="77777777" w:rsidR="00DD08C7" w:rsidRPr="00DF3AD3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Primitieven</w:t>
      </w:r>
    </w:p>
    <w:p w14:paraId="7739826F" w14:textId="77777777" w:rsidR="00DD08C7" w:rsidRPr="00E0187A" w:rsidRDefault="00DD08C7" w:rsidP="00DD08C7">
      <w:pPr>
        <w:keepNext/>
        <w:keepLines/>
        <w:spacing w:before="40" w:after="0"/>
        <w:ind w:left="72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</w:p>
    <w:p w14:paraId="5BA991C3" w14:textId="3D69BFE4" w:rsidR="00AE5979" w:rsidRDefault="00AE5979" w:rsidP="00AE5979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br w:type="page"/>
      </w:r>
    </w:p>
    <w:p w14:paraId="0BF96867" w14:textId="26244B48" w:rsidR="00DD08C7" w:rsidRPr="00E0187A" w:rsidRDefault="00DD08C7" w:rsidP="00DD08C7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lastRenderedPageBreak/>
        <w:t>Kansrekenen</w:t>
      </w:r>
    </w:p>
    <w:p w14:paraId="7A26EA71" w14:textId="77777777" w:rsidR="00DD08C7" w:rsidRPr="00E0187A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Hulpmiddelen voor het begrijpen en berekenen van kansen:</w:t>
      </w:r>
    </w:p>
    <w:p w14:paraId="41FCE5A4" w14:textId="77777777" w:rsidR="00DD08C7" w:rsidRPr="00E0187A" w:rsidRDefault="00DD08C7" w:rsidP="00DD08C7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Stamboom</w:t>
      </w:r>
    </w:p>
    <w:p w14:paraId="1E029055" w14:textId="607B8CDB" w:rsidR="00DD08C7" w:rsidRPr="00DF3AD3" w:rsidRDefault="00D0093B" w:rsidP="00DD08C7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Venndiagram</w:t>
      </w:r>
    </w:p>
    <w:p w14:paraId="21F72A71" w14:textId="77777777" w:rsidR="00DD08C7" w:rsidRPr="00DF3AD3" w:rsidRDefault="00DD08C7" w:rsidP="00DD08C7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Tabel</w:t>
      </w:r>
    </w:p>
    <w:p w14:paraId="22240592" w14:textId="77777777" w:rsidR="00DD08C7" w:rsidRPr="00DF3AD3" w:rsidRDefault="00DD08C7" w:rsidP="00DD08C7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Combinatorische analyse:</w:t>
      </w:r>
    </w:p>
    <w:p w14:paraId="5AF687AE" w14:textId="77777777" w:rsidR="00DD08C7" w:rsidRPr="00DF3AD3" w:rsidRDefault="00DD08C7" w:rsidP="00DD08C7">
      <w:pPr>
        <w:keepNext/>
        <w:keepLines/>
        <w:numPr>
          <w:ilvl w:val="2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Schikkingen met en zonder herhalingen</w:t>
      </w:r>
    </w:p>
    <w:p w14:paraId="3EC00FA7" w14:textId="77777777" w:rsidR="00DD08C7" w:rsidRPr="00DF3AD3" w:rsidRDefault="00DD08C7" w:rsidP="00DD08C7">
      <w:pPr>
        <w:keepNext/>
        <w:keepLines/>
        <w:numPr>
          <w:ilvl w:val="2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Combinaties zonder herhalingen</w:t>
      </w:r>
    </w:p>
    <w:p w14:paraId="692553A8" w14:textId="77777777" w:rsidR="00DD08C7" w:rsidRPr="00DF3AD3" w:rsidRDefault="00DD08C7" w:rsidP="00DD08C7">
      <w:pPr>
        <w:keepNext/>
        <w:keepLines/>
        <w:numPr>
          <w:ilvl w:val="2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Permutaties met en zonder herhalingen</w:t>
      </w:r>
    </w:p>
    <w:p w14:paraId="580733A3" w14:textId="77777777" w:rsidR="00DD08C7" w:rsidRPr="00DF3AD3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Willekeurige gebeurtenis, soort proef, gebeurtenissen</w:t>
      </w:r>
    </w:p>
    <w:p w14:paraId="2754EBBA" w14:textId="77777777" w:rsidR="00DD08C7" w:rsidRPr="00DF3AD3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Kans van een gebeurtenis</w:t>
      </w:r>
    </w:p>
    <w:p w14:paraId="6AE87891" w14:textId="77777777" w:rsidR="00DD08C7" w:rsidRPr="00DF3AD3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Voorwaardelijke kans</w:t>
      </w:r>
    </w:p>
    <w:p w14:paraId="7366423E" w14:textId="77777777" w:rsidR="00DD08C7" w:rsidRPr="00E0187A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Onafhankelijke gebeurtenissen</w:t>
      </w:r>
    </w:p>
    <w:p w14:paraId="22A91E0F" w14:textId="77777777" w:rsidR="00DD08C7" w:rsidRDefault="00DD08C7" w:rsidP="00DD08C7">
      <w:pPr>
        <w:keepNext/>
        <w:keepLines/>
        <w:spacing w:before="40" w:after="0"/>
        <w:jc w:val="both"/>
        <w:outlineLvl w:val="2"/>
        <w:rPr>
          <w:rFonts w:eastAsiaTheme="minorEastAsia"/>
        </w:rPr>
      </w:pPr>
    </w:p>
    <w:p w14:paraId="162DC8C1" w14:textId="77777777" w:rsidR="00DD08C7" w:rsidRPr="00E0187A" w:rsidRDefault="00DD08C7" w:rsidP="00DD08C7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Kanswetten</w:t>
      </w:r>
    </w:p>
    <w:p w14:paraId="757B5EBD" w14:textId="77777777" w:rsidR="00DD08C7" w:rsidRPr="00DF3AD3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Binomiale wet</w:t>
      </w:r>
      <w:r w:rsidRPr="00E0187A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:</w:t>
      </w:r>
    </w:p>
    <w:p w14:paraId="0F210DBA" w14:textId="2EB1375F" w:rsidR="00DD08C7" w:rsidRPr="00DF3AD3" w:rsidRDefault="00DD08C7" w:rsidP="00DD08C7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bookmarkStart w:id="1" w:name="_GoBack"/>
      <w:bookmarkEnd w:id="1"/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Verwachte w</w:t>
      </w:r>
      <w:r w:rsidR="00D0093B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a</w:t>
      </w: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arde en standaardafwijking</w:t>
      </w:r>
    </w:p>
    <w:p w14:paraId="02184814" w14:textId="77777777" w:rsidR="00DD08C7" w:rsidRPr="00DF3AD3" w:rsidRDefault="00DD08C7" w:rsidP="00DD08C7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Kansverdeling</w:t>
      </w:r>
    </w:p>
    <w:p w14:paraId="7891E0E2" w14:textId="77777777" w:rsidR="00DD08C7" w:rsidRPr="00DF3AD3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Normale wet</w:t>
      </w:r>
    </w:p>
    <w:p w14:paraId="0F6D3219" w14:textId="77777777" w:rsidR="00DD08C7" w:rsidRPr="00DF3AD3" w:rsidRDefault="00DD08C7" w:rsidP="00DD08C7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Verwachte waarde en standaardafwijking</w:t>
      </w:r>
    </w:p>
    <w:p w14:paraId="6B279403" w14:textId="77777777" w:rsidR="00DD08C7" w:rsidRPr="00DF3AD3" w:rsidRDefault="00DD08C7" w:rsidP="00DD08C7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Grafiek van de kansverdeling</w:t>
      </w:r>
    </w:p>
    <w:p w14:paraId="34D9E49E" w14:textId="77777777" w:rsidR="00DD08C7" w:rsidRDefault="00DD08C7" w:rsidP="00DD08C7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</w:p>
    <w:p w14:paraId="38CC24B8" w14:textId="77777777" w:rsidR="00DD08C7" w:rsidRPr="00E0187A" w:rsidRDefault="00DD08C7" w:rsidP="00DD08C7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Beschrijvende statistiek</w:t>
      </w:r>
    </w:p>
    <w:p w14:paraId="0AA9887B" w14:textId="77777777" w:rsidR="00DD08C7" w:rsidRPr="00DF3AD3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Populatie en steekproef</w:t>
      </w:r>
    </w:p>
    <w:p w14:paraId="24E57DCC" w14:textId="77777777" w:rsidR="00DD08C7" w:rsidRPr="00DF3AD3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Kwalitatieve en kwantitatieve kenmerken</w:t>
      </w:r>
    </w:p>
    <w:p w14:paraId="1317CDE9" w14:textId="77777777" w:rsidR="00DD08C7" w:rsidRPr="00DF3AD3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Discrete en continue kenmerken</w:t>
      </w:r>
    </w:p>
    <w:p w14:paraId="13430C1C" w14:textId="77777777" w:rsidR="00DD08C7" w:rsidRPr="00DF3AD3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Dataklassen, klassecentrum</w:t>
      </w:r>
    </w:p>
    <w:p w14:paraId="0E3444F3" w14:textId="77777777" w:rsidR="00DD08C7" w:rsidRPr="00DF3AD3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Cumulatieve frequenties en aantallen</w:t>
      </w:r>
    </w:p>
    <w:p w14:paraId="0645C94A" w14:textId="77777777" w:rsidR="00DD08C7" w:rsidRPr="00DF3AD3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Positie-indicatoren : modus, rekenkundig gemiddelde, mediaan, kwartielen</w:t>
      </w:r>
    </w:p>
    <w:p w14:paraId="3E47D966" w14:textId="77777777" w:rsidR="00DD08C7" w:rsidRPr="00DF3AD3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Spreidingsindicatoren : spreidingsbreedte, variatie,</w:t>
      </w:r>
      <w:r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 xml:space="preserve"> </w:t>
      </w: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 xml:space="preserve">standaardafwijking, interkwartielafstand. </w:t>
      </w:r>
    </w:p>
    <w:p w14:paraId="1A5A2392" w14:textId="77777777" w:rsidR="00DD08C7" w:rsidRDefault="00DD08C7" w:rsidP="00E0187A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</w:p>
    <w:p w14:paraId="568F6A5D" w14:textId="57B4CB4E" w:rsidR="00E0187A" w:rsidRPr="00E0187A" w:rsidRDefault="00546045" w:rsidP="00E0187A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Statistiek met twee variabelen</w:t>
      </w:r>
    </w:p>
    <w:p w14:paraId="56F0639A" w14:textId="2131FB86" w:rsidR="00E0187A" w:rsidRPr="00E0187A" w:rsidRDefault="00546045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 xml:space="preserve">Weergave van een </w:t>
      </w:r>
      <w:r w:rsidR="00DF3AD3"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statistische</w:t>
      </w: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 xml:space="preserve"> reeks met twee variabelen</w:t>
      </w:r>
    </w:p>
    <w:p w14:paraId="5F29E169" w14:textId="043FF1B7" w:rsidR="00E0187A" w:rsidRPr="00DF3AD3" w:rsidRDefault="00546045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Gemiddelde</w:t>
      </w:r>
    </w:p>
    <w:p w14:paraId="45C55898" w14:textId="6E46792E" w:rsidR="00546045" w:rsidRPr="00DF3AD3" w:rsidRDefault="00546045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Lineaire aanpassing</w:t>
      </w:r>
    </w:p>
    <w:p w14:paraId="65142FCA" w14:textId="6F6F8ACD" w:rsidR="00DD08C7" w:rsidRPr="00445421" w:rsidRDefault="00546045" w:rsidP="00445421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445421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Lineaire correlatiecoëfficiënt</w:t>
      </w:r>
      <w:r w:rsidR="00DD08C7" w:rsidRPr="00445421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br w:type="page"/>
      </w:r>
    </w:p>
    <w:p w14:paraId="0ACC9C4D" w14:textId="071FABF3" w:rsidR="00E0187A" w:rsidRPr="00E0187A" w:rsidRDefault="00546045" w:rsidP="00E0187A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lastRenderedPageBreak/>
        <w:t>Rijen</w:t>
      </w:r>
    </w:p>
    <w:p w14:paraId="6694E8EC" w14:textId="7C4DF409" w:rsidR="00E0187A" w:rsidRPr="00E0187A" w:rsidRDefault="00546045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 xml:space="preserve">Aritmetische en geometrische </w:t>
      </w:r>
      <w:r w:rsidR="00DF3AD3"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rijen</w:t>
      </w:r>
      <w:r w:rsidR="00DF3AD3" w:rsidRPr="00E0187A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:</w:t>
      </w:r>
    </w:p>
    <w:p w14:paraId="79B8935A" w14:textId="7100A490" w:rsidR="00E0187A" w:rsidRPr="00DF3AD3" w:rsidRDefault="00546045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Algemeen lid</w:t>
      </w:r>
    </w:p>
    <w:p w14:paraId="242C6515" w14:textId="351CBAF3" w:rsidR="00546045" w:rsidRPr="00DF3AD3" w:rsidRDefault="00546045" w:rsidP="00546045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Som van de eerste n termen</w:t>
      </w:r>
    </w:p>
    <w:p w14:paraId="4CD38B0E" w14:textId="0A10EC10" w:rsidR="00546045" w:rsidRPr="00DF3AD3" w:rsidRDefault="00546045" w:rsidP="00546045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Type groei</w:t>
      </w:r>
    </w:p>
    <w:p w14:paraId="3EF5E96B" w14:textId="77777777" w:rsidR="00D0093B" w:rsidRDefault="00546045" w:rsidP="00546045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Convergentie</w:t>
      </w:r>
    </w:p>
    <w:p w14:paraId="260332BD" w14:textId="128FF42E" w:rsidR="00AE5979" w:rsidRDefault="00AE5979" w:rsidP="00D0093B">
      <w:pPr>
        <w:keepNext/>
        <w:keepLines/>
        <w:spacing w:before="40" w:after="0"/>
        <w:ind w:left="144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</w:p>
    <w:p w14:paraId="43D1A3CD" w14:textId="038D41E8" w:rsidR="00E0187A" w:rsidRPr="00E0187A" w:rsidRDefault="00546045" w:rsidP="00E0187A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Asymptoten en limieten</w:t>
      </w:r>
    </w:p>
    <w:p w14:paraId="5C85C51D" w14:textId="751DAEDD" w:rsidR="00E0187A" w:rsidRPr="00DF3AD3" w:rsidRDefault="00546045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Operaties op functies (inclusief samenstelling)</w:t>
      </w:r>
    </w:p>
    <w:p w14:paraId="0026F30B" w14:textId="70C0C784" w:rsidR="00546045" w:rsidRPr="00DF3AD3" w:rsidRDefault="00546045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Limiet van een functie</w:t>
      </w:r>
    </w:p>
    <w:p w14:paraId="26601DCD" w14:textId="7FC82AD4" w:rsidR="00546045" w:rsidRPr="00DF3AD3" w:rsidRDefault="00546045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Regels voor het berekenen van limieten</w:t>
      </w:r>
    </w:p>
    <w:p w14:paraId="0F54B171" w14:textId="7B82BF6D" w:rsidR="00546045" w:rsidRPr="00DF3AD3" w:rsidRDefault="00546045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Asymptoten</w:t>
      </w:r>
    </w:p>
    <w:p w14:paraId="50280D49" w14:textId="77777777" w:rsidR="00546045" w:rsidRPr="00DF3AD3" w:rsidRDefault="00546045" w:rsidP="00546045">
      <w:pPr>
        <w:keepNext/>
        <w:keepLines/>
        <w:spacing w:before="40" w:after="0"/>
        <w:ind w:left="36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</w:p>
    <w:p w14:paraId="492D5B12" w14:textId="40A66072" w:rsidR="00983FC3" w:rsidRDefault="00546045" w:rsidP="00DD08C7">
      <w:pPr>
        <w:keepNext/>
        <w:keepLines/>
        <w:spacing w:before="40" w:after="0"/>
        <w:ind w:left="36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  <w:r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Voor de berekeningen beperken we ons</w:t>
      </w:r>
      <w:r w:rsidR="00072E3D"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 xml:space="preserve"> tot ration</w:t>
      </w:r>
      <w:r w:rsidR="00445421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>a</w:t>
      </w:r>
      <w:r w:rsidR="00072E3D" w:rsidRPr="00DF3AD3">
        <w:rPr>
          <w:rFonts w:ascii="Arial" w:eastAsiaTheme="majorEastAsia" w:hAnsi="Arial" w:cs="Arial"/>
          <w:color w:val="1F3763" w:themeColor="accent1" w:themeShade="7F"/>
          <w:sz w:val="24"/>
          <w:szCs w:val="24"/>
        </w:rPr>
        <w:t xml:space="preserve">le functies. </w:t>
      </w:r>
    </w:p>
    <w:p w14:paraId="375ACFB5" w14:textId="6437AFF6" w:rsidR="00DF3AD3" w:rsidRDefault="00DF3AD3">
      <w:pPr>
        <w:rPr>
          <w:rFonts w:ascii="Arial" w:eastAsiaTheme="majorEastAsia" w:hAnsi="Arial" w:cs="Arial"/>
          <w:color w:val="1F3763" w:themeColor="accent1" w:themeShade="7F"/>
          <w:sz w:val="24"/>
          <w:szCs w:val="24"/>
        </w:rPr>
      </w:pPr>
    </w:p>
    <w:sectPr w:rsidR="00DF3A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9688B"/>
    <w:multiLevelType w:val="hybridMultilevel"/>
    <w:tmpl w:val="DF18590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42"/>
    <w:rsid w:val="00072E3D"/>
    <w:rsid w:val="001518A7"/>
    <w:rsid w:val="002A4805"/>
    <w:rsid w:val="00355BBD"/>
    <w:rsid w:val="003D7C9A"/>
    <w:rsid w:val="00445421"/>
    <w:rsid w:val="00505620"/>
    <w:rsid w:val="00525EC5"/>
    <w:rsid w:val="00546045"/>
    <w:rsid w:val="005540D2"/>
    <w:rsid w:val="0056058A"/>
    <w:rsid w:val="00562C32"/>
    <w:rsid w:val="005B1146"/>
    <w:rsid w:val="006069E4"/>
    <w:rsid w:val="006614DE"/>
    <w:rsid w:val="00891E03"/>
    <w:rsid w:val="00983FC3"/>
    <w:rsid w:val="00A61B69"/>
    <w:rsid w:val="00AE5979"/>
    <w:rsid w:val="00B2424D"/>
    <w:rsid w:val="00BC36F8"/>
    <w:rsid w:val="00CE0D58"/>
    <w:rsid w:val="00D0093B"/>
    <w:rsid w:val="00D46E8C"/>
    <w:rsid w:val="00D57547"/>
    <w:rsid w:val="00D770CD"/>
    <w:rsid w:val="00DD08C7"/>
    <w:rsid w:val="00DF3AD3"/>
    <w:rsid w:val="00E0187A"/>
    <w:rsid w:val="00E70842"/>
    <w:rsid w:val="00EC422F"/>
    <w:rsid w:val="00F23C3D"/>
    <w:rsid w:val="00FC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EAB8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708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708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70842"/>
    <w:pPr>
      <w:keepNext/>
      <w:keepLines/>
      <w:spacing w:before="40" w:after="0"/>
      <w:outlineLvl w:val="2"/>
    </w:pPr>
    <w:rPr>
      <w:rFonts w:ascii="Arial" w:eastAsiaTheme="majorEastAsia" w:hAnsi="Arial" w:cs="Arial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E708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E70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E70842"/>
    <w:rPr>
      <w:rFonts w:ascii="Arial" w:eastAsiaTheme="majorEastAsia" w:hAnsi="Arial" w:cs="Arial"/>
      <w:color w:val="1F3763" w:themeColor="accent1" w:themeShade="7F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BC36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C3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D0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D0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708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708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70842"/>
    <w:pPr>
      <w:keepNext/>
      <w:keepLines/>
      <w:spacing w:before="40" w:after="0"/>
      <w:outlineLvl w:val="2"/>
    </w:pPr>
    <w:rPr>
      <w:rFonts w:ascii="Arial" w:eastAsiaTheme="majorEastAsia" w:hAnsi="Arial" w:cs="Arial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E708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E70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E70842"/>
    <w:rPr>
      <w:rFonts w:ascii="Arial" w:eastAsiaTheme="majorEastAsia" w:hAnsi="Arial" w:cs="Arial"/>
      <w:color w:val="1F3763" w:themeColor="accent1" w:themeShade="7F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BC36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C3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D0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D0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846</Words>
  <Characters>4824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CDN</Company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Bruneel Matthias</dc:creator>
  <cp:lastModifiedBy>Rob Haelterman</cp:lastModifiedBy>
  <cp:revision>12</cp:revision>
  <dcterms:created xsi:type="dcterms:W3CDTF">2024-10-18T06:04:00Z</dcterms:created>
  <dcterms:modified xsi:type="dcterms:W3CDTF">2024-10-24T16:35:00Z</dcterms:modified>
</cp:coreProperties>
</file>